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480"/>
        <w:rPr>
          <w:rFonts w:ascii="Calibri" w:hAnsi="Calibri" w:eastAsia="SimSun" w:cs="Lucida Sans"/>
          <w:b w:val="false"/>
          <w:b w:val="false"/>
          <w:color w:val="000000"/>
          <w:sz w:val="20"/>
          <w:szCs w:val="24"/>
          <w:lang w:val="pl-PL" w:eastAsia="zh-CN" w:bidi="hi-IN"/>
        </w:rPr>
      </w:pPr>
      <w:r>
        <w:rPr>
          <w:rFonts w:eastAsia="SimSun" w:cs="Lucida Sans"/>
          <w:b w:val="false"/>
          <w:color w:val="000000"/>
          <w:sz w:val="20"/>
          <w:szCs w:val="24"/>
          <w:lang w:val="pl-PL" w:eastAsia="zh-CN" w:bidi="hi-IN"/>
        </w:rPr>
      </w:r>
    </w:p>
    <w:p>
      <w:pPr>
        <w:pStyle w:val="Default"/>
        <w:spacing w:lineRule="auto" w:line="360"/>
        <w:rPr>
          <w:rFonts w:ascii="Calibri" w:hAnsi="Calibri" w:eastAsia="SimSun" w:cs="Lucida Sans"/>
          <w:color w:val="000000"/>
          <w:sz w:val="24"/>
          <w:szCs w:val="24"/>
          <w:lang w:val="pl-PL" w:eastAsia="zh-CN" w:bidi="hi-IN"/>
        </w:rPr>
      </w:pPr>
      <w:r>
        <w:rPr>
          <w:rFonts w:eastAsia="SimSun" w:cs="Lucida Sans"/>
          <w:color w:val="000000"/>
          <w:sz w:val="24"/>
          <w:szCs w:val="24"/>
          <w:lang w:val="pl-PL" w:eastAsia="zh-CN" w:bidi="hi-IN"/>
        </w:rPr>
      </w:r>
    </w:p>
    <w:p>
      <w:pPr>
        <w:pStyle w:val="Default"/>
        <w:spacing w:lineRule="auto" w:line="360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Poddębice, 1</w:t>
      </w:r>
      <w:r>
        <w:rPr>
          <w:sz w:val="24"/>
          <w:szCs w:val="24"/>
        </w:rPr>
        <w:t>2</w:t>
      </w:r>
      <w:r>
        <w:rPr>
          <w:sz w:val="24"/>
          <w:szCs w:val="24"/>
        </w:rPr>
        <w:t>.03.2019 r.</w:t>
      </w:r>
    </w:p>
    <w:p>
      <w:pPr>
        <w:pStyle w:val="Default"/>
        <w:spacing w:lineRule="auto" w:line="360"/>
        <w:jc w:val="center"/>
        <w:rPr/>
      </w:pPr>
      <w:r>
        <w:rPr>
          <w:b/>
          <w:strike w:val="false"/>
          <w:dstrike w:val="false"/>
          <w:sz w:val="24"/>
          <w:szCs w:val="24"/>
          <w:u w:val="none"/>
        </w:rPr>
        <w:t>ZAPYTANIE OFERTOWE</w:t>
      </w:r>
    </w:p>
    <w:p>
      <w:pPr>
        <w:pStyle w:val="Default"/>
        <w:spacing w:lineRule="auto" w:line="360"/>
        <w:jc w:val="center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Default"/>
        <w:spacing w:lineRule="auto" w:line="360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na realizację usługi : szkolenia zawodowe dla 18 uczestników projektu „Rozwiń skrzydła” </w:t>
      </w:r>
    </w:p>
    <w:p>
      <w:pPr>
        <w:pStyle w:val="Default"/>
        <w:spacing w:lineRule="auto" w:line="360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współfinansowanego ze środków Europejskiego Funduszu Społecznego w ramach Regionalnego Programu Operacyjnego Województwa Łódzkiego na lata 2014 – 2020 </w:t>
      </w:r>
    </w:p>
    <w:p>
      <w:pPr>
        <w:pStyle w:val="Default"/>
        <w:spacing w:lineRule="auto" w:line="360"/>
        <w:jc w:val="both"/>
        <w:rPr/>
      </w:pPr>
      <w:r>
        <w:rPr>
          <w:b w:val="false"/>
          <w:i/>
          <w:strike w:val="false"/>
          <w:dstrike w:val="false"/>
          <w:sz w:val="24"/>
          <w:szCs w:val="24"/>
          <w:u w:val="none"/>
        </w:rPr>
        <w:t xml:space="preserve">Oś Priorytetowa IX Włączenie społeczne </w:t>
      </w:r>
    </w:p>
    <w:p>
      <w:pPr>
        <w:pStyle w:val="Default"/>
        <w:spacing w:lineRule="auto" w:line="360"/>
        <w:jc w:val="both"/>
        <w:rPr/>
      </w:pPr>
      <w:r>
        <w:rPr>
          <w:b w:val="false"/>
          <w:i/>
          <w:strike w:val="false"/>
          <w:dstrike w:val="false"/>
          <w:sz w:val="24"/>
          <w:szCs w:val="24"/>
          <w:u w:val="none"/>
        </w:rPr>
        <w:t>Działanie 9.1 Aktywna integracja osób zagrożonych ubóstwem lub wykluczeniem społecznym</w:t>
      </w:r>
    </w:p>
    <w:p>
      <w:pPr>
        <w:pStyle w:val="Default"/>
        <w:spacing w:lineRule="auto" w:line="360"/>
        <w:jc w:val="both"/>
        <w:rPr>
          <w:rFonts w:ascii="Calibri" w:hAnsi="Calibri" w:eastAsia="SimSun" w:cs="Lucida Sans"/>
          <w:b w:val="false"/>
          <w:b w:val="false"/>
          <w:i/>
          <w:i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pPr>
      <w:r>
        <w:rPr>
          <w:rFonts w:eastAsia="SimSun" w:cs="Lucida Sans"/>
          <w:b w:val="false"/>
          <w:i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r>
    </w:p>
    <w:p>
      <w:pPr>
        <w:pStyle w:val="Default"/>
        <w:spacing w:lineRule="auto" w:line="360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Podstawa prawna: </w:t>
      </w:r>
    </w:p>
    <w:p>
      <w:pPr>
        <w:pStyle w:val="Default"/>
        <w:spacing w:lineRule="auto" w:line="36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Zamówienie do 50 tys. PLN udzielane jest zgodnie z zasadą konkurencyjności oraz nie podlega przepisom ustawy Prawo Zamówień Publicznych. Dokumentem regulującym są Wytyczne                           w zakresie kwalifikowalności wydatków w ramach Europejskiego Funduszu Rozwoju Regionalnego, Europejskiego Funduszu Społecznego oraz Funduszu Spójności na lata 2014-2020. </w:t>
      </w:r>
    </w:p>
    <w:p>
      <w:pPr>
        <w:pStyle w:val="Default"/>
        <w:spacing w:lineRule="auto" w:line="360"/>
        <w:jc w:val="both"/>
        <w:rPr>
          <w:rFonts w:ascii="Calibri" w:hAnsi="Calibri" w:eastAsia="SimSun" w:cs="Lucida Sans"/>
          <w:color w:val="000000"/>
          <w:sz w:val="24"/>
          <w:szCs w:val="24"/>
          <w:lang w:val="pl-PL" w:eastAsia="zh-CN" w:bidi="hi-IN"/>
        </w:rPr>
      </w:pPr>
      <w:r>
        <w:rPr>
          <w:rFonts w:eastAsia="SimSun" w:cs="Lucida Sans"/>
          <w:color w:val="000000"/>
          <w:sz w:val="24"/>
          <w:szCs w:val="24"/>
          <w:lang w:val="pl-PL" w:eastAsia="zh-CN" w:bidi="hi-IN"/>
        </w:rPr>
      </w:r>
    </w:p>
    <w:p>
      <w:pPr>
        <w:pStyle w:val="Default"/>
        <w:spacing w:lineRule="auto" w:line="360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I. Zamawiający </w:t>
      </w:r>
    </w:p>
    <w:p>
      <w:pPr>
        <w:pStyle w:val="Normal"/>
        <w:spacing w:lineRule="auto" w:line="360"/>
        <w:jc w:val="both"/>
        <w:rPr>
          <w:rFonts w:ascii="Liberation Serif" w:hAnsi="Liberation Serif" w:eastAsia="SimSun" w:cs="Lucida Sans"/>
          <w:color w:val="00000A"/>
          <w:sz w:val="24"/>
          <w:szCs w:val="24"/>
          <w:lang w:val="pl-PL" w:eastAsia="zh-CN" w:bidi="hi-IN"/>
        </w:rPr>
      </w:pPr>
      <w:r>
        <w:rPr>
          <w:rFonts w:ascii="Calibri" w:hAnsi="Calibri"/>
          <w:sz w:val="24"/>
          <w:szCs w:val="24"/>
        </w:rPr>
        <w:t>Powiatowe Centrum Pomocy Rodzinie w Poddębicach</w:t>
      </w:r>
    </w:p>
    <w:p>
      <w:pPr>
        <w:pStyle w:val="Normal"/>
        <w:spacing w:lineRule="auto" w:line="360"/>
        <w:jc w:val="both"/>
        <w:rPr>
          <w:rFonts w:ascii="Liberation Serif" w:hAnsi="Liberation Serif" w:eastAsia="SimSun" w:cs="Lucida Sans"/>
          <w:color w:val="00000A"/>
          <w:sz w:val="24"/>
          <w:szCs w:val="24"/>
          <w:lang w:val="pl-PL" w:eastAsia="zh-CN" w:bidi="hi-IN"/>
        </w:rPr>
      </w:pPr>
      <w:r>
        <w:rPr>
          <w:rFonts w:ascii="Calibri" w:hAnsi="Calibri"/>
          <w:sz w:val="24"/>
          <w:szCs w:val="24"/>
        </w:rPr>
        <w:t>Siedziba: 99-200 Poddębice, ul. Łęczycka 28</w:t>
      </w:r>
    </w:p>
    <w:p>
      <w:pPr>
        <w:pStyle w:val="Normal"/>
        <w:spacing w:lineRule="auto" w:line="360"/>
        <w:jc w:val="both"/>
        <w:rPr>
          <w:rFonts w:ascii="Liberation Serif" w:hAnsi="Liberation Serif" w:eastAsia="SimSun" w:cs="Lucida Sans"/>
          <w:color w:val="00000A"/>
          <w:sz w:val="24"/>
          <w:szCs w:val="24"/>
          <w:lang w:val="pl-PL" w:eastAsia="zh-CN" w:bidi="hi-IN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NIP 828 - 12 - 50 - 542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>Tel./Fax. (043) 678 40 40 wew. 16</w:t>
      </w:r>
    </w:p>
    <w:p>
      <w:pPr>
        <w:pStyle w:val="Normal"/>
        <w:spacing w:lineRule="auto" w:line="360"/>
        <w:jc w:val="both"/>
        <w:rPr>
          <w:rFonts w:ascii="Liberation Serif" w:hAnsi="Liberation Serif" w:eastAsia="SimSun" w:cs="Lucida Sans"/>
          <w:b w:val="false"/>
          <w:b w:val="false"/>
          <w:i w:val="false"/>
          <w:i w:val="false"/>
          <w:strike w:val="false"/>
          <w:dstrike w:val="false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Lucida Sans"/>
          <w:b w:val="false"/>
          <w:i w:val="false"/>
          <w:strike w:val="false"/>
          <w:dstrike w:val="false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Default"/>
        <w:spacing w:lineRule="auto" w:line="360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II. Szczegółowy opis przedmiotu zamówienia </w:t>
      </w:r>
    </w:p>
    <w:p>
      <w:pPr>
        <w:pStyle w:val="Default"/>
        <w:spacing w:lineRule="auto" w:line="360"/>
        <w:jc w:val="both"/>
        <w:rPr/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Przedmiotem  zamówienia jest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usługa w zakresie szkoleń zawodowych dla 18 uczestników projektu, polegająca na przeprowadzeniu następujących szkoleń zawodowych: </w:t>
      </w: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Default"/>
        <w:spacing w:lineRule="auto" w:line="360"/>
        <w:jc w:val="both"/>
        <w:rPr>
          <w:rFonts w:ascii="Calibri" w:hAnsi="Calibri" w:eastAsia="SimSun" w:cs="Lucida Sans"/>
          <w:b/>
          <w:b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pPr>
      <w:r>
        <w:rPr>
          <w:rFonts w:eastAsia="SimSun" w:cs="Lucida Sans"/>
          <w:b/>
          <w:i w:val="false"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r>
    </w:p>
    <w:p>
      <w:pPr>
        <w:pStyle w:val="Default"/>
        <w:spacing w:lineRule="auto" w:line="36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1. Kurs komputerowy – podstawowy,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7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0 godzin (dla trzech osób)</w:t>
      </w:r>
    </w:p>
    <w:p>
      <w:pPr>
        <w:pStyle w:val="Default"/>
        <w:spacing w:lineRule="auto" w:line="36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2. Kurs na operatora wózków widłowych  1WJO (zakończony egzaminem UDET)- 6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0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godzin teorii                    + 2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0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godzin praktyki (dla pięciu osób)</w:t>
      </w:r>
    </w:p>
    <w:p>
      <w:pPr>
        <w:pStyle w:val="Default"/>
        <w:spacing w:lineRule="auto" w:line="36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3. Kurs na pracownika administracyjno- biurowego –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7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0 godzin (dla trzech osób)</w:t>
      </w:r>
    </w:p>
    <w:p>
      <w:pPr>
        <w:pStyle w:val="Default"/>
        <w:spacing w:lineRule="auto" w:line="36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4. Kurs fryzjerski dla zaawansowanych – 1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20 godzin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(dla dwóch osób)</w:t>
      </w:r>
    </w:p>
    <w:p>
      <w:pPr>
        <w:pStyle w:val="Default"/>
        <w:spacing w:lineRule="auto" w:line="36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5. Kurs na operatora koparko-ładowarki  - 55 godzin te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orii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+ 85 godzin praktyki (dla jednej osoby)</w:t>
      </w:r>
    </w:p>
    <w:p>
      <w:pPr>
        <w:pStyle w:val="Default"/>
        <w:spacing w:lineRule="auto" w:line="36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6. Kurs stylizacja paznokci –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7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0 godzin (dla jednej osoby)</w:t>
      </w:r>
    </w:p>
    <w:p>
      <w:pPr>
        <w:pStyle w:val="Default"/>
        <w:spacing w:lineRule="auto" w:line="36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7. Kurs komputerowy -tworzenie stron www –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70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godzin (dla jednej osoby)</w:t>
      </w:r>
    </w:p>
    <w:p>
      <w:pPr>
        <w:pStyle w:val="Default"/>
        <w:spacing w:lineRule="auto" w:line="36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8. Kurs kroju i szycia – 1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20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godzin (dla jednej osoby)</w:t>
      </w:r>
    </w:p>
    <w:p>
      <w:pPr>
        <w:pStyle w:val="Default"/>
        <w:spacing w:lineRule="auto" w:line="36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9. Opiekun w żłobku lub klubie dziecięcym –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80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godzin (dla je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d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nej osoby)</w:t>
      </w:r>
    </w:p>
    <w:p>
      <w:pPr>
        <w:pStyle w:val="Default"/>
        <w:spacing w:lineRule="auto" w:line="36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Każde Szkolenie zawodowe powinno być zakończone egzaminem kwalifikacyjnym umożliwiającym uzyskanie kwalifikacji zawodowych, oraz wydaniem dokumentu poświadczającego udział                             w szkoleniu oraz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wydaniem certyfikatu lub innego dokumentu rozpoznawalnego i </w:t>
      </w:r>
      <w:r>
        <w:rPr>
          <w:b/>
          <w:strike w:val="false"/>
          <w:dstrike w:val="false"/>
          <w:sz w:val="24"/>
          <w:szCs w:val="24"/>
          <w:u w:val="none"/>
        </w:rPr>
        <w:t>uznawanego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w danym środowisku, sektorze lub branży, potwierdzającego uzyskane kwalifikacje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i uprawnienia uznawane w krajach UE, które można uznać za kwalifikację na potrzeby mierzenia wskaźników monitorowania EFS. </w:t>
      </w:r>
    </w:p>
    <w:p>
      <w:pPr>
        <w:pStyle w:val="Default"/>
        <w:spacing w:lineRule="auto" w:line="360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Ponadto: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1. Zamawiający nie dopuszcza prowadzenia zajęć w formie kształcenia na odległość ani w formie              e-learningu.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2. Wykonawca zobowiązuje się do zakończenia szkolenia do grudnia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2019 r.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Default"/>
        <w:spacing w:lineRule="auto" w:line="360" w:before="0" w:after="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3. Zamawiający zastrzega sobie możliwość przesunięcia terminu realizacji zamówienia o 30 dni bądź wcześniejszego zakończenia zamówienia.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sz w:val="24"/>
          <w:szCs w:val="24"/>
        </w:rPr>
        <w:t>4. Wykonawca przyjmuje do wiadomości, iż jedna godzina wymieniona w opisie zamówienia oznacza 1 godzinę zegarową.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sz w:val="24"/>
          <w:szCs w:val="24"/>
        </w:rPr>
        <w:t xml:space="preserve">5. Wykonawca odpowiednio oznaczy sale, w których odbywają się zajęcia logotypem EFS i RPO, zgodnie z wytycznymi dotyczącymi oznaczania projektów w ramach Regionalnego Programu Operacyjnego Województwa Łódzkiego 2014 – 2020. </w:t>
      </w:r>
    </w:p>
    <w:p>
      <w:pPr>
        <w:pStyle w:val="Default"/>
        <w:spacing w:lineRule="auto" w:line="360"/>
        <w:ind w:left="0" w:hanging="0"/>
        <w:jc w:val="both"/>
        <w:rPr>
          <w:rFonts w:ascii="Calibri" w:hAnsi="Calibri" w:eastAsia="SimSun" w:cs="Lucida Sans"/>
          <w:color w:val="000000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 xml:space="preserve">6. Wykonawca zobowiązuje się do informowania uczestników o współfinansowaniu ze środków Unii Europejskiej i Europejskiego Funduszu Społecznego.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sz w:val="24"/>
          <w:szCs w:val="24"/>
        </w:rPr>
        <w:t xml:space="preserve">7. Wykonawca zobowiązuje się do nieobciążania uczestników żadnymi dodatkowymi kosztami.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sz w:val="24"/>
          <w:szCs w:val="24"/>
        </w:rPr>
        <w:t xml:space="preserve">8. W ramach realizacji zadania, Wykonawca zobowiązany będzie do prowadzenia następującej dokumentacji: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sz w:val="24"/>
          <w:szCs w:val="24"/>
        </w:rPr>
        <w:t xml:space="preserve">a) prowadzenia list obecności na zajęciach, które muszą być oznaczone logotypami, zgodnie                         z wytycznymi dotyczącymi oznaczania projektów w ramach Regionalnego Programu Operacyjnego Województwa Łódzkiego 2014 – 2020,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sz w:val="24"/>
          <w:szCs w:val="24"/>
        </w:rPr>
        <w:t xml:space="preserve">b) prowadzenia list odbioru materiałów szkoleniowych, które muszą być oznaczone logotypami, zgodnie z wytycznymi dotyczącymi oznaczania projektów w ramach Regionalnego Programu Operacyjnego Województwa Łódzkiego 2014 – 2020,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sz w:val="24"/>
          <w:szCs w:val="24"/>
        </w:rPr>
        <w:t xml:space="preserve">c) dziennika zajęć i protokołu egzaminacyjnego, </w:t>
      </w:r>
    </w:p>
    <w:p>
      <w:pPr>
        <w:pStyle w:val="Default"/>
        <w:spacing w:lineRule="auto" w:line="360"/>
        <w:ind w:left="0" w:hanging="0"/>
        <w:jc w:val="both"/>
        <w:rPr>
          <w:rFonts w:ascii="Calibri" w:hAnsi="Calibri" w:eastAsia="SimSun" w:cs="Lucida Sans"/>
          <w:color w:val="000000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 xml:space="preserve">d) prowadzenie dokumentacji fotograficznej z realizowanego kursu.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sz w:val="24"/>
          <w:szCs w:val="24"/>
        </w:rPr>
        <w:t xml:space="preserve">9. Wykonawca zobowiązany jest opracować szczegółowy program szkolenia, zgodnie                                     z obowiązującymi w tym zakresie przepisami prawa.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sz w:val="24"/>
          <w:szCs w:val="24"/>
        </w:rPr>
        <w:t xml:space="preserve">10. Zamawiający zastrzega sobie prawo do kontroli prowadzonego szkolenia zawodowego, w tym niezapowiedzianej, przez uprawnione organy nadzoru i kontroli. Kontrola może zostać przeprowadzona w miejscu realizacji szkolenia zawodowego. </w:t>
      </w:r>
    </w:p>
    <w:p>
      <w:pPr>
        <w:pStyle w:val="Default"/>
        <w:spacing w:lineRule="auto" w:line="360" w:before="0" w:after="0"/>
        <w:ind w:left="0" w:hanging="0"/>
        <w:jc w:val="both"/>
        <w:rPr/>
      </w:pPr>
      <w:r>
        <w:rPr>
          <w:sz w:val="24"/>
          <w:szCs w:val="24"/>
        </w:rPr>
        <w:t>11. Wykonawca winien działać zgodnie z ustawą o ochronie danych osobowych. Oferent zobowiązuje się do ochrony danych osobowych Uczestnika projektu oraz przetwarzania tych danych tylko dla potrzeb prowadzenia określonego kursu zawodowego zgodnie z ustawą                               o ochronie danych osobowych (RODO).</w:t>
      </w:r>
    </w:p>
    <w:p>
      <w:pPr>
        <w:pStyle w:val="Default"/>
        <w:spacing w:lineRule="auto" w:line="360"/>
        <w:jc w:val="both"/>
        <w:rPr>
          <w:rFonts w:ascii="Calibri" w:hAnsi="Calibri" w:eastAsia="SimSun" w:cs="Lucida Sans"/>
          <w:color w:val="000000"/>
          <w:sz w:val="24"/>
          <w:szCs w:val="24"/>
          <w:lang w:val="pl-PL" w:eastAsia="zh-CN" w:bidi="hi-IN"/>
        </w:rPr>
      </w:pPr>
      <w:r>
        <w:rPr>
          <w:rFonts w:eastAsia="SimSun" w:cs="Lucida Sans"/>
          <w:color w:val="000000"/>
          <w:sz w:val="24"/>
          <w:szCs w:val="24"/>
          <w:lang w:val="pl-PL" w:eastAsia="zh-CN" w:bidi="hi-IN"/>
        </w:rPr>
      </w:r>
    </w:p>
    <w:p>
      <w:pPr>
        <w:pStyle w:val="Default"/>
        <w:spacing w:lineRule="auto" w:line="360"/>
        <w:jc w:val="both"/>
        <w:rPr/>
      </w:pPr>
      <w:r>
        <w:rPr>
          <w:b/>
          <w:sz w:val="24"/>
          <w:szCs w:val="24"/>
        </w:rPr>
        <w:t xml:space="preserve">III. Termin i miejsce wykonania zamówienia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1. Rozpoczęcie realizacji szkolenia planowane jest od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marca 2019.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Dokładny termin oraz godziny zajęć zostaną ustalone w porozumieniu z Zamawiającym i określone w zawartej umowie. Szkolenia powinny być realizowane w dni powszednie od poniedziałku do piątku w wymiarze maksymalnie 6 godzin dziennie.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2. Termin wykonania zamówienia ustala się na okres </w:t>
      </w: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marzec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2019 – grudzień 2019 r.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3. Wykonawca zobowiązuje się do przeprowadzenia zajęć teoretycznych i praktycznych  zgodnie                     z harmonogramem ustalonym z Zamawiającym.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4. Szczegółowy harmonogram szkoleń zostanie uzgodniony z Wykonawcą po wyborze najkorzystniejszej oferty.</w:t>
      </w:r>
    </w:p>
    <w:p>
      <w:pPr>
        <w:pStyle w:val="Default"/>
        <w:spacing w:lineRule="auto" w:line="360"/>
        <w:ind w:left="0" w:hanging="0"/>
        <w:jc w:val="both"/>
        <w:rPr>
          <w:rFonts w:ascii="Calibri" w:hAnsi="Calibri" w:eastAsia="SimSun" w:cs="Lucida Sans"/>
          <w:b w:val="false"/>
          <w:b w:val="false"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pPr>
      <w:r>
        <w:rPr>
          <w:rFonts w:eastAsia="SimSun" w:cs="Lucida Sans"/>
          <w:b w:val="false"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r>
    </w:p>
    <w:p>
      <w:pPr>
        <w:pStyle w:val="Default"/>
        <w:spacing w:lineRule="auto" w:line="360"/>
        <w:jc w:val="both"/>
        <w:rPr/>
      </w:pPr>
      <w:r>
        <w:rPr>
          <w:b/>
          <w:sz w:val="24"/>
          <w:szCs w:val="24"/>
        </w:rPr>
        <w:t xml:space="preserve">IV. Warunki udziału w postępowaniu </w:t>
      </w:r>
    </w:p>
    <w:p>
      <w:pPr>
        <w:pStyle w:val="Default"/>
        <w:spacing w:lineRule="auto" w:line="36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1) Kryteria dostępu:</w:t>
      </w:r>
    </w:p>
    <w:p>
      <w:pPr>
        <w:pStyle w:val="Default"/>
        <w:spacing w:lineRule="auto" w:line="36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a) wypełnienie i złożenie formularza oferty cenowej załącznik nr 1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a) posiadanie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aktualnego wpisu do rejestru instytucji szkoleniowych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(RIS) prowadzonego przez wojewódzki urząd pracy właściwy ze względu na siedzibę instytucji szkoleniowej. Weryfikacja na podstawie kopii wpisu załączonej do składanej oferty cenowej.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b) dysponowanie odpowiednim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potencjałem technicznym oraz osobami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zdolnymi do wykonania zamówienia. Weryfikacja na podstawie załącznika nr 2 do niniejszego zapytania ofertowego.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c)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sytuacja ekonomiczna i finansowa </w:t>
      </w:r>
      <w:r>
        <w:rPr>
          <w:b w:val="false"/>
          <w:strike w:val="false"/>
          <w:dstrike w:val="false"/>
          <w:sz w:val="24"/>
          <w:szCs w:val="24"/>
          <w:u w:val="none"/>
        </w:rPr>
        <w:t>umożliwiająca wykonanie zamówienia. Weryfikacja na podstawie załącznika nr 3 do niniejszego zapytania ofertowego;</w:t>
      </w:r>
    </w:p>
    <w:p>
      <w:pPr>
        <w:pStyle w:val="Default"/>
        <w:spacing w:lineRule="auto" w:line="360"/>
        <w:ind w:left="0" w:hanging="0"/>
        <w:jc w:val="both"/>
        <w:rPr>
          <w:rFonts w:ascii="Calibri" w:hAnsi="Calibri" w:eastAsia="SimSun" w:cs="Lucida Sans"/>
          <w:b w:val="false"/>
          <w:b w:val="false"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pPr>
      <w:r>
        <w:rPr>
          <w:rFonts w:eastAsia="SimSun" w:cs="Lucida Sans"/>
          <w:b w:val="false"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r>
    </w:p>
    <w:p>
      <w:pPr>
        <w:pStyle w:val="Default"/>
        <w:spacing w:lineRule="auto" w:line="360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V. Zamawiający dopuszcza składanie ofert częściowych. W wyniku postępowania o udzielenie zamówienia może zostać wybranych kilku Wykonawców.</w:t>
      </w:r>
    </w:p>
    <w:p>
      <w:pPr>
        <w:pStyle w:val="Default"/>
        <w:spacing w:lineRule="auto" w:line="360"/>
        <w:jc w:val="both"/>
        <w:rPr>
          <w:rFonts w:ascii="Calibri" w:hAnsi="Calibri" w:eastAsia="SimSun" w:cs="Lucida Sans"/>
          <w:b/>
          <w:b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pPr>
      <w:r>
        <w:rPr>
          <w:rFonts w:eastAsia="SimSun" w:cs="Lucida Sans"/>
          <w:b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r>
    </w:p>
    <w:p>
      <w:pPr>
        <w:pStyle w:val="Default"/>
        <w:spacing w:lineRule="auto" w:line="360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VI. Opis kryteriów i sposobu oceny ofert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CENA – 100%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(weryfikowana na podstawie ceny w formularzu ofertowym)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Pod uwagę będ</w:t>
      </w:r>
      <w:r>
        <w:rPr>
          <w:b w:val="false"/>
          <w:strike w:val="false"/>
          <w:dstrike w:val="false"/>
          <w:sz w:val="24"/>
          <w:szCs w:val="24"/>
          <w:u w:val="none"/>
        </w:rPr>
        <w:t>ą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brane tylko oferty złożone z kompletem wymaganych dokumentów</w:t>
      </w:r>
    </w:p>
    <w:p>
      <w:pPr>
        <w:pStyle w:val="Default"/>
        <w:spacing w:lineRule="auto" w:line="360"/>
        <w:ind w:left="0" w:hanging="0"/>
        <w:jc w:val="both"/>
        <w:rPr>
          <w:rFonts w:ascii="Calibri" w:hAnsi="Calibri" w:eastAsia="SimSun" w:cs="Lucida Sans"/>
          <w:color w:val="000000"/>
          <w:sz w:val="24"/>
          <w:szCs w:val="24"/>
          <w:lang w:val="pl-PL" w:eastAsia="zh-CN" w:bidi="hi-IN"/>
        </w:rPr>
      </w:pPr>
      <w:r>
        <w:rPr>
          <w:rFonts w:eastAsia="SimSun" w:cs="Lucida Sans"/>
          <w:color w:val="000000"/>
          <w:sz w:val="24"/>
          <w:szCs w:val="24"/>
          <w:lang w:val="pl-PL" w:eastAsia="zh-CN" w:bidi="hi-IN"/>
        </w:rPr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>VII. Termin i miejsce składania ofert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Calibri" w:hAnsi="Calibri"/>
        </w:rPr>
        <w:t>Ofertę należy złożyć do dnia 1</w:t>
      </w:r>
      <w:r>
        <w:rPr>
          <w:rFonts w:ascii="Calibri" w:hAnsi="Calibri"/>
        </w:rPr>
        <w:t>9</w:t>
      </w:r>
      <w:r>
        <w:rPr>
          <w:rFonts w:ascii="Calibri" w:hAnsi="Calibri"/>
        </w:rPr>
        <w:t xml:space="preserve">.03.2019 r. do godziny 12.00 w Powiatowym Centrum Pomocy Rodzinie w Poddębicach pokój nr 4 lub droga email na adres </w:t>
      </w:r>
      <w:hyperlink r:id="rId2">
        <w:r>
          <w:rPr>
            <w:rStyle w:val="Czeinternetowe"/>
            <w:rFonts w:ascii="Calibri" w:hAnsi="Calibri"/>
          </w:rPr>
          <w:t>pcpr@poddebicki.pl</w:t>
        </w:r>
      </w:hyperlink>
    </w:p>
    <w:p>
      <w:pPr>
        <w:pStyle w:val="Normal"/>
        <w:spacing w:lineRule="auto" w:line="360"/>
        <w:ind w:left="360" w:hanging="0"/>
        <w:jc w:val="both"/>
        <w:rPr>
          <w:rFonts w:ascii="Calibri" w:hAnsi="Calibri" w:eastAsia="Times New Roman" w:cs="Times New Roman"/>
          <w:b/>
          <w:b/>
          <w:color w:val="00000A"/>
          <w:sz w:val="24"/>
          <w:szCs w:val="24"/>
          <w:lang w:val="pl-PL" w:eastAsia="pl-PL" w:bidi="hi-IN"/>
        </w:rPr>
      </w:pPr>
      <w:r>
        <w:rPr>
          <w:rFonts w:eastAsia="Times New Roman" w:cs="Times New Roman" w:ascii="Calibri" w:hAnsi="Calibri"/>
          <w:b/>
          <w:color w:val="00000A"/>
          <w:sz w:val="24"/>
          <w:szCs w:val="24"/>
          <w:lang w:val="pl-PL" w:eastAsia="pl-PL" w:bidi="hi-IN"/>
        </w:rPr>
      </w:r>
    </w:p>
    <w:p>
      <w:pPr>
        <w:pStyle w:val="NoSpacing"/>
        <w:spacing w:lineRule="auto" w:line="360"/>
        <w:jc w:val="both"/>
        <w:rPr/>
      </w:pPr>
      <w:r>
        <w:rPr>
          <w:rFonts w:ascii="Calibri" w:hAnsi="Calibri"/>
          <w:b/>
          <w:sz w:val="24"/>
          <w:szCs w:val="24"/>
        </w:rPr>
        <w:t>Wszelkich informacji udziela Koordynator projektu Pani Justyna Frontczak pod nr tel. 43/ 678 40 40 wew. 16 lub 693425222</w:t>
      </w:r>
    </w:p>
    <w:p>
      <w:pPr>
        <w:pStyle w:val="NoSpacing"/>
        <w:spacing w:lineRule="auto" w:line="360"/>
        <w:jc w:val="both"/>
        <w:rPr>
          <w:rFonts w:ascii="Calibri" w:hAnsi="Calibri" w:eastAsia="Times New Roman" w:cs="Times New Roman"/>
          <w:b/>
          <w:b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Calibri" w:hAnsi="Calibri"/>
          <w:b/>
          <w:color w:val="00000A"/>
          <w:sz w:val="24"/>
          <w:szCs w:val="24"/>
          <w:lang w:val="pl-PL" w:eastAsia="pl-PL" w:bidi="ar-SA"/>
        </w:rPr>
      </w:r>
    </w:p>
    <w:p>
      <w:pPr>
        <w:pStyle w:val="NoSpacing"/>
        <w:spacing w:lineRule="auto" w:line="360"/>
        <w:jc w:val="both"/>
        <w:rPr>
          <w:rFonts w:ascii="Calibri" w:hAnsi="Calibri" w:eastAsia="Times New Roman" w:cs="Times New Roman"/>
          <w:b/>
          <w:b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Calibri" w:hAnsi="Calibri"/>
          <w:b/>
          <w:color w:val="00000A"/>
          <w:sz w:val="24"/>
          <w:szCs w:val="24"/>
          <w:lang w:val="pl-PL" w:eastAsia="pl-PL" w:bidi="ar-SA"/>
        </w:rPr>
      </w:r>
    </w:p>
    <w:p>
      <w:pPr>
        <w:pStyle w:val="NoSpacing"/>
        <w:spacing w:lineRule="auto" w:line="360"/>
        <w:jc w:val="both"/>
        <w:rPr/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Z poważaniem </w:t>
      </w:r>
    </w:p>
    <w:p>
      <w:pPr>
        <w:pStyle w:val="Normal"/>
        <w:spacing w:lineRule="auto" w:line="360"/>
        <w:ind w:left="360" w:hanging="0"/>
        <w:jc w:val="both"/>
        <w:rPr>
          <w:rFonts w:ascii="Calibri" w:hAnsi="Calibri" w:eastAsia="SimSun" w:cs="Lucida Sans"/>
          <w:color w:val="00000A"/>
          <w:sz w:val="24"/>
          <w:szCs w:val="24"/>
          <w:lang w:val="pl-PL" w:eastAsia="zh-CN" w:bidi="hi-IN"/>
        </w:rPr>
      </w:pPr>
      <w:r>
        <w:rPr>
          <w:rFonts w:ascii="Calibri" w:hAnsi="Calibri"/>
        </w:rPr>
        <w:t xml:space="preserve">                                                                                        </w:t>
      </w:r>
      <w:r>
        <w:rPr>
          <w:rFonts w:ascii="Calibri" w:hAnsi="Calibri"/>
        </w:rPr>
        <w:t>Justyna Frontczak</w:t>
      </w:r>
    </w:p>
    <w:p>
      <w:pPr>
        <w:pStyle w:val="Normal"/>
        <w:spacing w:lineRule="auto" w:line="360" w:before="0" w:after="0"/>
        <w:ind w:left="360" w:hanging="0"/>
        <w:jc w:val="both"/>
        <w:rPr/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>koordynator projektu</w:t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-569595</wp:posOffset>
          </wp:positionH>
          <wp:positionV relativeFrom="paragraph">
            <wp:posOffset>-635635</wp:posOffset>
          </wp:positionV>
          <wp:extent cx="7319010" cy="89281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901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Calibri" w:hAnsi="Calibri" w:eastAsia="SimSun" w:cs="Lucida Sans"/>
      <w:color w:val="000000"/>
      <w:kern w:val="0"/>
      <w:sz w:val="24"/>
      <w:szCs w:val="24"/>
      <w:lang w:val="pl-PL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cpr@poddebicki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6338</TotalTime>
  <Application>LibreOffice/6.0.5.2$Windows_X86_64 LibreOffice_project/54c8cbb85f300ac59db32fe8a675ff7683cd5a16</Application>
  <Pages>4</Pages>
  <Words>860</Words>
  <Characters>5686</Characters>
  <CharactersWithSpaces>7127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2018-05-10T13:54:00Z</dcterms:created>
  <dc:creator>Grzegorz Reszka</dc:creator>
  <dc:description/>
  <dc:language>pl-PL</dc:language>
  <cp:lastModifiedBy/>
  <cp:lastPrinted>2019-03-08T08:39:34Z</cp:lastPrinted>
  <dcterms:modified xsi:type="dcterms:W3CDTF">2019-03-12T09:44:57Z</dcterms:modified>
  <cp:revision>12</cp:revision>
  <dc:subject/>
  <dc:title/>
</cp:coreProperties>
</file>